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95A6D" w14:textId="77777777" w:rsidR="006B5FB0" w:rsidRPr="009C6851" w:rsidRDefault="00FE5565" w:rsidP="009C6851">
      <w:bookmarkStart w:id="0" w:name="_GoBack"/>
      <w:bookmarkEnd w:id="0"/>
      <w:r w:rsidRPr="009C6851">
        <w:t xml:space="preserve"> </w:t>
      </w:r>
    </w:p>
    <w:p w14:paraId="538D0AFE" w14:textId="77777777" w:rsidR="00AE1B3A" w:rsidRPr="009C4D9D" w:rsidRDefault="00AE1B3A" w:rsidP="00AE1B3A">
      <w:pPr>
        <w:spacing w:after="100" w:afterAutospacing="1"/>
        <w:contextualSpacing/>
        <w:jc w:val="center"/>
        <w:rPr>
          <w:rFonts w:ascii="Century Gothic" w:hAnsi="Century Gothic"/>
          <w:b/>
          <w:color w:val="244061"/>
          <w:sz w:val="36"/>
          <w:szCs w:val="40"/>
        </w:rPr>
      </w:pPr>
      <w:r>
        <w:rPr>
          <w:rFonts w:ascii="Century Gothic" w:hAnsi="Century Gothic"/>
          <w:b/>
          <w:color w:val="244061"/>
          <w:sz w:val="36"/>
          <w:szCs w:val="40"/>
        </w:rPr>
        <w:t xml:space="preserve">Sazebník úhrad </w:t>
      </w:r>
      <w:r w:rsidRPr="009C4D9D">
        <w:rPr>
          <w:rFonts w:ascii="Century Gothic" w:hAnsi="Century Gothic"/>
          <w:b/>
          <w:color w:val="244061"/>
          <w:sz w:val="36"/>
          <w:szCs w:val="40"/>
        </w:rPr>
        <w:t xml:space="preserve">SeneCura </w:t>
      </w:r>
      <w:proofErr w:type="spellStart"/>
      <w:r w:rsidRPr="009C4D9D">
        <w:rPr>
          <w:rFonts w:ascii="Century Gothic" w:hAnsi="Century Gothic"/>
          <w:b/>
          <w:color w:val="244061"/>
          <w:sz w:val="36"/>
          <w:szCs w:val="40"/>
        </w:rPr>
        <w:t>SeniorCentru</w:t>
      </w:r>
      <w:r>
        <w:rPr>
          <w:rFonts w:ascii="Century Gothic" w:hAnsi="Century Gothic"/>
          <w:b/>
          <w:color w:val="244061"/>
          <w:sz w:val="36"/>
          <w:szCs w:val="40"/>
        </w:rPr>
        <w:t>m</w:t>
      </w:r>
      <w:proofErr w:type="spellEnd"/>
      <w:r w:rsidRPr="009C4D9D">
        <w:rPr>
          <w:rFonts w:ascii="Century Gothic" w:hAnsi="Century Gothic"/>
          <w:b/>
          <w:color w:val="244061"/>
          <w:sz w:val="36"/>
          <w:szCs w:val="40"/>
        </w:rPr>
        <w:t xml:space="preserve"> Písek a.s.</w:t>
      </w:r>
    </w:p>
    <w:p w14:paraId="64EB976D" w14:textId="77777777" w:rsidR="00AE1B3A" w:rsidRPr="009C4D9D" w:rsidRDefault="00AE1B3A" w:rsidP="00AE1B3A">
      <w:pPr>
        <w:spacing w:after="100" w:afterAutospacing="1"/>
        <w:contextualSpacing/>
        <w:jc w:val="both"/>
        <w:rPr>
          <w:rFonts w:ascii="Century Gothic" w:hAnsi="Century Gothic"/>
          <w:b/>
          <w:color w:val="244061"/>
          <w:sz w:val="40"/>
          <w:szCs w:val="40"/>
        </w:rPr>
      </w:pPr>
    </w:p>
    <w:p w14:paraId="3D1D12AE" w14:textId="77777777" w:rsidR="00AE1B3A" w:rsidRPr="00451A0F" w:rsidRDefault="00AE1B3A" w:rsidP="00AE1B3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Cena za pobyt v </w:t>
      </w:r>
      <w:proofErr w:type="spellStart"/>
      <w:r>
        <w:rPr>
          <w:rFonts w:ascii="Century Gothic" w:hAnsi="Century Gothic"/>
        </w:rPr>
        <w:t>SeniorCentru</w:t>
      </w:r>
      <w:proofErr w:type="spellEnd"/>
      <w:r>
        <w:rPr>
          <w:rFonts w:ascii="Century Gothic" w:hAnsi="Century Gothic"/>
        </w:rPr>
        <w:t xml:space="preserve"> Písek </w:t>
      </w:r>
      <w:r w:rsidRPr="00451A0F">
        <w:rPr>
          <w:rFonts w:ascii="Century Gothic" w:hAnsi="Century Gothic"/>
        </w:rPr>
        <w:t xml:space="preserve">je stanovena dle zákona č. 108/2006 Sb., </w:t>
      </w:r>
      <w:r>
        <w:rPr>
          <w:rFonts w:ascii="Century Gothic" w:hAnsi="Century Gothic"/>
        </w:rPr>
        <w:br/>
      </w:r>
      <w:r w:rsidRPr="00451A0F">
        <w:rPr>
          <w:rFonts w:ascii="Century Gothic" w:hAnsi="Century Gothic"/>
        </w:rPr>
        <w:t xml:space="preserve">o sociálních službách, ve znění pozdějších předpisů a dle vyhlášky č. 505/2006 Sb., kterou se provádějí některá ustanovení zákona o sociálních službách, ve znění pozdějších předpisů. </w:t>
      </w:r>
    </w:p>
    <w:p w14:paraId="1F626E23" w14:textId="77777777" w:rsidR="00AE1B3A" w:rsidRPr="00451A0F" w:rsidRDefault="00AE1B3A" w:rsidP="00AE1B3A">
      <w:pPr>
        <w:jc w:val="both"/>
        <w:rPr>
          <w:rFonts w:ascii="Century Gothic" w:hAnsi="Century Gothic"/>
        </w:rPr>
      </w:pPr>
    </w:p>
    <w:p w14:paraId="1E27EEC9" w14:textId="77777777" w:rsidR="00AE1B3A" w:rsidRPr="009C602C" w:rsidRDefault="00AE1B3A" w:rsidP="00AE1B3A">
      <w:pPr>
        <w:jc w:val="both"/>
        <w:rPr>
          <w:rFonts w:ascii="Century Gothic" w:hAnsi="Century Gothic"/>
          <w:b/>
        </w:rPr>
      </w:pPr>
      <w:r w:rsidRPr="009C602C">
        <w:rPr>
          <w:rFonts w:ascii="Century Gothic" w:hAnsi="Century Gothic"/>
          <w:b/>
        </w:rPr>
        <w:t xml:space="preserve">ZÁKLADNÍ ČINNOSTI </w:t>
      </w:r>
    </w:p>
    <w:p w14:paraId="7D006617" w14:textId="77777777" w:rsidR="00AE1B3A" w:rsidRPr="00451A0F" w:rsidRDefault="00AE1B3A" w:rsidP="00AE1B3A">
      <w:pPr>
        <w:jc w:val="both"/>
        <w:rPr>
          <w:rFonts w:ascii="Century Gothic" w:hAnsi="Century Gothic"/>
        </w:rPr>
      </w:pPr>
    </w:p>
    <w:p w14:paraId="13596EBA" w14:textId="69232880" w:rsidR="00AE1B3A" w:rsidRPr="00451A0F" w:rsidRDefault="00AE1B3A" w:rsidP="00AE1B3A">
      <w:pPr>
        <w:jc w:val="both"/>
        <w:rPr>
          <w:rFonts w:ascii="Century Gothic" w:hAnsi="Century Gothic"/>
        </w:rPr>
      </w:pPr>
      <w:r w:rsidRPr="00451A0F">
        <w:rPr>
          <w:rFonts w:ascii="Century Gothic" w:hAnsi="Century Gothic"/>
        </w:rPr>
        <w:t>1. Ubytování</w:t>
      </w:r>
      <w:r w:rsidR="0094662F">
        <w:rPr>
          <w:rFonts w:ascii="Century Gothic" w:hAnsi="Century Gothic"/>
        </w:rPr>
        <w:t>:</w:t>
      </w:r>
      <w:r w:rsidR="0094662F">
        <w:rPr>
          <w:rFonts w:ascii="Century Gothic" w:hAnsi="Century Gothic"/>
        </w:rPr>
        <w:tab/>
      </w:r>
      <w:r w:rsidR="0094662F">
        <w:rPr>
          <w:rFonts w:ascii="Century Gothic" w:hAnsi="Century Gothic"/>
        </w:rPr>
        <w:tab/>
      </w:r>
      <w:r w:rsidR="0094662F">
        <w:rPr>
          <w:rFonts w:ascii="Century Gothic" w:hAnsi="Century Gothic"/>
        </w:rPr>
        <w:tab/>
      </w:r>
      <w:r w:rsidR="0094662F">
        <w:rPr>
          <w:rFonts w:ascii="Century Gothic" w:hAnsi="Century Gothic"/>
        </w:rPr>
        <w:tab/>
      </w:r>
      <w:r w:rsidR="0094662F">
        <w:rPr>
          <w:rFonts w:ascii="Century Gothic" w:hAnsi="Century Gothic"/>
        </w:rPr>
        <w:tab/>
        <w:t xml:space="preserve"> 315</w:t>
      </w:r>
      <w:r w:rsidRPr="00451A0F">
        <w:rPr>
          <w:rFonts w:ascii="Century Gothic" w:hAnsi="Century Gothic"/>
        </w:rPr>
        <w:t xml:space="preserve"> Kč/den </w:t>
      </w:r>
    </w:p>
    <w:p w14:paraId="68F99E79" w14:textId="352EAD54" w:rsidR="00AE1B3A" w:rsidRPr="00451A0F" w:rsidRDefault="00AE1B3A" w:rsidP="00AE1B3A">
      <w:pPr>
        <w:jc w:val="both"/>
        <w:rPr>
          <w:rFonts w:ascii="Century Gothic" w:hAnsi="Century Gothic"/>
        </w:rPr>
      </w:pPr>
      <w:r w:rsidRPr="00451A0F">
        <w:rPr>
          <w:rFonts w:ascii="Century Gothic" w:hAnsi="Century Gothic"/>
        </w:rPr>
        <w:t>2. Strava</w:t>
      </w:r>
      <w:r w:rsidR="0094662F">
        <w:rPr>
          <w:rFonts w:ascii="Century Gothic" w:hAnsi="Century Gothic"/>
        </w:rPr>
        <w:t>:</w:t>
      </w:r>
      <w:r w:rsidR="0094662F">
        <w:rPr>
          <w:rFonts w:ascii="Century Gothic" w:hAnsi="Century Gothic"/>
        </w:rPr>
        <w:tab/>
      </w:r>
      <w:r w:rsidR="0094662F">
        <w:rPr>
          <w:rFonts w:ascii="Century Gothic" w:hAnsi="Century Gothic"/>
        </w:rPr>
        <w:tab/>
      </w:r>
      <w:r w:rsidR="0094662F">
        <w:rPr>
          <w:rFonts w:ascii="Century Gothic" w:hAnsi="Century Gothic"/>
        </w:rPr>
        <w:tab/>
      </w:r>
      <w:r w:rsidR="0094662F">
        <w:rPr>
          <w:rFonts w:ascii="Century Gothic" w:hAnsi="Century Gothic"/>
        </w:rPr>
        <w:tab/>
      </w:r>
      <w:r w:rsidR="0094662F">
        <w:rPr>
          <w:rFonts w:ascii="Century Gothic" w:hAnsi="Century Gothic"/>
        </w:rPr>
        <w:tab/>
      </w:r>
      <w:r w:rsidR="0094662F">
        <w:rPr>
          <w:rFonts w:ascii="Century Gothic" w:hAnsi="Century Gothic"/>
        </w:rPr>
        <w:tab/>
        <w:t xml:space="preserve"> 260</w:t>
      </w:r>
      <w:r w:rsidRPr="00451A0F">
        <w:rPr>
          <w:rFonts w:ascii="Century Gothic" w:hAnsi="Century Gothic"/>
        </w:rPr>
        <w:t xml:space="preserve"> Kč/celodenní strava </w:t>
      </w:r>
    </w:p>
    <w:p w14:paraId="4B417E0B" w14:textId="77777777" w:rsidR="00AE1B3A" w:rsidRPr="00451A0F" w:rsidRDefault="00AE1B3A" w:rsidP="00AE1B3A">
      <w:pPr>
        <w:jc w:val="both"/>
        <w:rPr>
          <w:rFonts w:ascii="Century Gothic" w:hAnsi="Century Gothic"/>
        </w:rPr>
      </w:pPr>
    </w:p>
    <w:p w14:paraId="2A8D5007" w14:textId="77777777" w:rsidR="00AE1B3A" w:rsidRPr="00451A0F" w:rsidRDefault="00AE1B3A" w:rsidP="00AE1B3A">
      <w:pPr>
        <w:jc w:val="both"/>
        <w:rPr>
          <w:rFonts w:ascii="Century Gothic" w:hAnsi="Century Gothic"/>
        </w:rPr>
      </w:pPr>
    </w:p>
    <w:p w14:paraId="0A43E2D4" w14:textId="77777777" w:rsidR="00AE1B3A" w:rsidRPr="00451A0F" w:rsidRDefault="00AE1B3A" w:rsidP="00AE1B3A">
      <w:pPr>
        <w:jc w:val="both"/>
        <w:rPr>
          <w:rFonts w:ascii="Century Gothic" w:hAnsi="Century Gothic"/>
        </w:rPr>
      </w:pPr>
      <w:r w:rsidRPr="00451A0F">
        <w:rPr>
          <w:rFonts w:ascii="Century Gothic" w:hAnsi="Century Gothic"/>
        </w:rPr>
        <w:t>Vratka za objednanou stravu se poskytuje v případě řádného odhlášení</w:t>
      </w:r>
      <w:r>
        <w:rPr>
          <w:rFonts w:ascii="Century Gothic" w:hAnsi="Century Gothic"/>
        </w:rPr>
        <w:t xml:space="preserve"> (den předem do 08.00 hodin) a v případě hospitalizace</w:t>
      </w:r>
      <w:r w:rsidRPr="00451A0F">
        <w:rPr>
          <w:rFonts w:ascii="Century Gothic" w:hAnsi="Century Gothic"/>
        </w:rPr>
        <w:t>; v</w:t>
      </w:r>
      <w:r>
        <w:rPr>
          <w:rFonts w:ascii="Century Gothic" w:hAnsi="Century Gothic"/>
        </w:rPr>
        <w:t xml:space="preserve">ratka se poskytuje ve výši nákladů na </w:t>
      </w:r>
      <w:r w:rsidRPr="00451A0F">
        <w:rPr>
          <w:rFonts w:ascii="Century Gothic" w:hAnsi="Century Gothic"/>
        </w:rPr>
        <w:t>potravin</w:t>
      </w:r>
      <w:r>
        <w:rPr>
          <w:rFonts w:ascii="Century Gothic" w:hAnsi="Century Gothic"/>
        </w:rPr>
        <w:t>y a je vždy klientovi vyplacena následující měsíc po měsíci, kdy došlo k odhlášce stravy.</w:t>
      </w:r>
    </w:p>
    <w:p w14:paraId="6961A106" w14:textId="77777777" w:rsidR="00AE1B3A" w:rsidRPr="00451A0F" w:rsidRDefault="00AE1B3A" w:rsidP="00AE1B3A">
      <w:pPr>
        <w:jc w:val="both"/>
        <w:rPr>
          <w:rFonts w:ascii="Century Gothic" w:hAnsi="Century Gothic"/>
        </w:rPr>
      </w:pPr>
    </w:p>
    <w:p w14:paraId="616B645B" w14:textId="77777777" w:rsidR="00AE1B3A" w:rsidRPr="009C602C" w:rsidRDefault="00AE1B3A" w:rsidP="00AE1B3A">
      <w:pPr>
        <w:jc w:val="both"/>
        <w:rPr>
          <w:rFonts w:ascii="Century Gothic" w:hAnsi="Century Gothic"/>
          <w:b/>
        </w:rPr>
      </w:pPr>
      <w:r w:rsidRPr="009C602C">
        <w:rPr>
          <w:rFonts w:ascii="Century Gothic" w:hAnsi="Century Gothic"/>
          <w:b/>
        </w:rPr>
        <w:t>NÁKLADY NA POTRAVINY</w:t>
      </w:r>
    </w:p>
    <w:p w14:paraId="6FF5D697" w14:textId="77777777" w:rsidR="00AE1B3A" w:rsidRPr="00451A0F" w:rsidRDefault="00AE1B3A" w:rsidP="00AE1B3A">
      <w:pPr>
        <w:jc w:val="both"/>
        <w:rPr>
          <w:rFonts w:ascii="Century Gothic" w:hAnsi="Century Gothic"/>
        </w:rPr>
      </w:pPr>
      <w:r w:rsidRPr="00451A0F">
        <w:rPr>
          <w:rFonts w:ascii="Century Gothic" w:hAnsi="Century Gothic"/>
        </w:rPr>
        <w:t>S</w:t>
      </w:r>
      <w:r>
        <w:rPr>
          <w:rFonts w:ascii="Century Gothic" w:hAnsi="Century Gothic"/>
        </w:rPr>
        <w:t>nídaně a svačina: 30 Kč Oběd: 50 Kč Svačina a večeře: 30</w:t>
      </w:r>
      <w:r w:rsidRPr="00451A0F">
        <w:rPr>
          <w:rFonts w:ascii="Century Gothic" w:hAnsi="Century Gothic"/>
        </w:rPr>
        <w:t xml:space="preserve"> Kč </w:t>
      </w:r>
    </w:p>
    <w:p w14:paraId="45364F66" w14:textId="77777777" w:rsidR="00AE1B3A" w:rsidRPr="00451A0F" w:rsidRDefault="00AE1B3A" w:rsidP="00AE1B3A">
      <w:pPr>
        <w:jc w:val="both"/>
        <w:rPr>
          <w:rFonts w:ascii="Century Gothic" w:hAnsi="Century Gothic"/>
        </w:rPr>
      </w:pPr>
    </w:p>
    <w:p w14:paraId="4F90CF4D" w14:textId="77777777" w:rsidR="00AE1B3A" w:rsidRPr="009C602C" w:rsidRDefault="00AE1B3A" w:rsidP="00AE1B3A">
      <w:pPr>
        <w:jc w:val="both"/>
        <w:rPr>
          <w:rFonts w:ascii="Century Gothic" w:hAnsi="Century Gothic"/>
          <w:b/>
        </w:rPr>
      </w:pPr>
      <w:r w:rsidRPr="009C602C">
        <w:rPr>
          <w:rFonts w:ascii="Century Gothic" w:hAnsi="Century Gothic"/>
          <w:b/>
        </w:rPr>
        <w:t xml:space="preserve">PŘÍSPĚVEK NA PÉČI </w:t>
      </w:r>
    </w:p>
    <w:p w14:paraId="016D8F40" w14:textId="77777777" w:rsidR="00AE1B3A" w:rsidRPr="00451A0F" w:rsidRDefault="00AE1B3A" w:rsidP="00AE1B3A">
      <w:pPr>
        <w:jc w:val="both"/>
        <w:rPr>
          <w:rFonts w:ascii="Century Gothic" w:hAnsi="Century Gothic"/>
        </w:rPr>
      </w:pPr>
      <w:r w:rsidRPr="00451A0F">
        <w:rPr>
          <w:rFonts w:ascii="Century Gothic" w:hAnsi="Century Gothic"/>
        </w:rPr>
        <w:lastRenderedPageBreak/>
        <w:t>Příspěvek na péči slouží k pokrytí nákladů na zajištění péče. Dle zákona č. 108/2006 Sb., o sociálních službách, ve znění pozdějších předpisů, náleží příspěvek v plné výši poskytova</w:t>
      </w:r>
      <w:r>
        <w:rPr>
          <w:rFonts w:ascii="Century Gothic" w:hAnsi="Century Gothic"/>
        </w:rPr>
        <w:t>te</w:t>
      </w:r>
      <w:r w:rsidRPr="00451A0F">
        <w:rPr>
          <w:rFonts w:ascii="Century Gothic" w:hAnsi="Century Gothic"/>
        </w:rPr>
        <w:t>li.</w:t>
      </w:r>
    </w:p>
    <w:p w14:paraId="631D284B" w14:textId="77777777" w:rsidR="00AE1B3A" w:rsidRPr="00451A0F" w:rsidRDefault="00AE1B3A" w:rsidP="00AE1B3A">
      <w:pPr>
        <w:jc w:val="both"/>
        <w:rPr>
          <w:rFonts w:ascii="Century Gothic" w:hAnsi="Century Gothic"/>
        </w:rPr>
      </w:pPr>
    </w:p>
    <w:p w14:paraId="709FBF3A" w14:textId="77777777" w:rsidR="00AE1B3A" w:rsidRPr="009C602C" w:rsidRDefault="00AE1B3A" w:rsidP="00AE1B3A">
      <w:pPr>
        <w:jc w:val="both"/>
        <w:rPr>
          <w:rFonts w:ascii="Century Gothic" w:hAnsi="Century Gothic"/>
          <w:b/>
        </w:rPr>
      </w:pPr>
      <w:r w:rsidRPr="009C602C">
        <w:rPr>
          <w:rFonts w:ascii="Century Gothic" w:hAnsi="Century Gothic"/>
          <w:b/>
        </w:rPr>
        <w:t>ZPŮSOB ÚHRADY ZA UBYTOVÁNÍ A STRAVU</w:t>
      </w:r>
    </w:p>
    <w:p w14:paraId="3B7814A6" w14:textId="24666D09" w:rsidR="00AE1B3A" w:rsidRPr="00451A0F" w:rsidRDefault="00AE1B3A" w:rsidP="00AE1B3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Úhrada se provádí v aktuálním kalendářním měsíci,</w:t>
      </w:r>
      <w:r w:rsidRPr="00451A0F">
        <w:rPr>
          <w:rFonts w:ascii="Century Gothic" w:hAnsi="Century Gothic"/>
        </w:rPr>
        <w:t xml:space="preserve"> a to ve výši násobku </w:t>
      </w:r>
      <w:r>
        <w:rPr>
          <w:rFonts w:ascii="Century Gothic" w:hAnsi="Century Gothic"/>
        </w:rPr>
        <w:t>denní úhrady a koeficientu 3</w:t>
      </w:r>
      <w:r w:rsidR="0094662F">
        <w:rPr>
          <w:rFonts w:ascii="Century Gothic" w:hAnsi="Century Gothic"/>
        </w:rPr>
        <w:t>0,42, měsíční platba činí 17.492</w:t>
      </w:r>
      <w:r>
        <w:rPr>
          <w:rFonts w:ascii="Century Gothic" w:hAnsi="Century Gothic"/>
        </w:rPr>
        <w:t xml:space="preserve"> Kč. Náklady na ubytování jsou hrazeny i v případě nepřítomnosti klienta. </w:t>
      </w:r>
    </w:p>
    <w:p w14:paraId="2B0D6180" w14:textId="3B276DBA" w:rsidR="00375B85" w:rsidRPr="009C6851" w:rsidRDefault="00375B85" w:rsidP="009C6851"/>
    <w:sectPr w:rsidR="00375B85" w:rsidRPr="009C6851" w:rsidSect="00BB62E7">
      <w:headerReference w:type="default" r:id="rId8"/>
      <w:footerReference w:type="default" r:id="rId9"/>
      <w:pgSz w:w="11900" w:h="16840" w:code="9"/>
      <w:pgMar w:top="3060" w:right="1127" w:bottom="2160" w:left="993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18CE8" w14:textId="77777777" w:rsidR="00BB62E7" w:rsidRDefault="00BB62E7" w:rsidP="00585905">
      <w:r>
        <w:separator/>
      </w:r>
    </w:p>
  </w:endnote>
  <w:endnote w:type="continuationSeparator" w:id="0">
    <w:p w14:paraId="1D70D55A" w14:textId="77777777" w:rsidR="00BB62E7" w:rsidRDefault="00BB62E7" w:rsidP="005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w Modelica">
    <w:altName w:val="Courier New"/>
    <w:panose1 w:val="00000000000000000000"/>
    <w:charset w:val="00"/>
    <w:family w:val="auto"/>
    <w:notTrueType/>
    <w:pitch w:val="variable"/>
    <w:sig w:usb0="00000001" w:usb1="00000001" w:usb2="00000000" w:usb3="00000000" w:csb0="00000093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815AD" w14:textId="77777777" w:rsidR="009C6851" w:rsidRDefault="009C6851" w:rsidP="007E3B77">
    <w:pPr>
      <w:tabs>
        <w:tab w:val="left" w:pos="2735"/>
        <w:tab w:val="left" w:pos="6073"/>
      </w:tabs>
      <w:rPr>
        <w:rFonts w:ascii="Bw Modelica" w:eastAsia="Times New Roman" w:hAnsi="Bw Modelica"/>
        <w:color w:val="000000"/>
        <w:sz w:val="18"/>
        <w:szCs w:val="18"/>
        <w:lang w:eastAsia="cs-CZ"/>
      </w:rPr>
    </w:pPr>
  </w:p>
  <w:p w14:paraId="15C48BBB" w14:textId="77777777" w:rsidR="009C6851" w:rsidRDefault="009C6851" w:rsidP="00FE5565">
    <w:pPr>
      <w:tabs>
        <w:tab w:val="left" w:pos="2735"/>
        <w:tab w:val="left" w:pos="6073"/>
      </w:tabs>
      <w:rPr>
        <w:rFonts w:ascii="Century Gothic" w:eastAsia="Times New Roman" w:hAnsi="Century Gothic"/>
        <w:b/>
        <w:bCs/>
        <w:color w:val="83ACD6"/>
        <w:sz w:val="16"/>
        <w:szCs w:val="16"/>
        <w:lang w:eastAsia="cs-CZ"/>
      </w:rPr>
    </w:pPr>
    <w:r>
      <w:rPr>
        <w:rFonts w:ascii="Century Gothic" w:eastAsia="Times New Roman" w:hAnsi="Century Gothic"/>
        <w:color w:val="000000"/>
        <w:sz w:val="16"/>
        <w:szCs w:val="16"/>
        <w:lang w:eastAsia="cs-CZ"/>
      </w:rPr>
      <w:tab/>
    </w:r>
  </w:p>
  <w:p w14:paraId="30313E68" w14:textId="77777777" w:rsidR="009C6851" w:rsidRDefault="009C68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3C0C3" w14:textId="77777777" w:rsidR="00BB62E7" w:rsidRDefault="00BB62E7" w:rsidP="00585905">
      <w:r>
        <w:separator/>
      </w:r>
    </w:p>
  </w:footnote>
  <w:footnote w:type="continuationSeparator" w:id="0">
    <w:p w14:paraId="612DFE07" w14:textId="77777777" w:rsidR="00BB62E7" w:rsidRDefault="00BB62E7" w:rsidP="005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16A2" w14:textId="77777777" w:rsidR="009C6851" w:rsidRPr="00F47B70" w:rsidRDefault="00BF7D24" w:rsidP="00F47B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996DF3" wp14:editId="7E23087E">
          <wp:simplePos x="0" y="0"/>
          <wp:positionH relativeFrom="column">
            <wp:posOffset>-641985</wp:posOffset>
          </wp:positionH>
          <wp:positionV relativeFrom="paragraph">
            <wp:posOffset>-123262</wp:posOffset>
          </wp:positionV>
          <wp:extent cx="7569843" cy="10641959"/>
          <wp:effectExtent l="0" t="0" r="0" b="1270"/>
          <wp:wrapNone/>
          <wp:docPr id="17" name="obrázek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843" cy="10641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39B"/>
    <w:multiLevelType w:val="hybridMultilevel"/>
    <w:tmpl w:val="1486B3C0"/>
    <w:lvl w:ilvl="0" w:tplc="D7E290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1"/>
    <w:rsid w:val="000504B5"/>
    <w:rsid w:val="00091397"/>
    <w:rsid w:val="000A185B"/>
    <w:rsid w:val="000E52BC"/>
    <w:rsid w:val="001168C5"/>
    <w:rsid w:val="0012124C"/>
    <w:rsid w:val="001473C6"/>
    <w:rsid w:val="00162BBD"/>
    <w:rsid w:val="00173F8C"/>
    <w:rsid w:val="00186984"/>
    <w:rsid w:val="001A07B9"/>
    <w:rsid w:val="001B775D"/>
    <w:rsid w:val="00205AD1"/>
    <w:rsid w:val="00233426"/>
    <w:rsid w:val="00247327"/>
    <w:rsid w:val="002652DD"/>
    <w:rsid w:val="00275D78"/>
    <w:rsid w:val="002853F7"/>
    <w:rsid w:val="002A4FF0"/>
    <w:rsid w:val="00375B85"/>
    <w:rsid w:val="00387AB8"/>
    <w:rsid w:val="00425AD2"/>
    <w:rsid w:val="00426EB7"/>
    <w:rsid w:val="00437BCD"/>
    <w:rsid w:val="00442DAC"/>
    <w:rsid w:val="004773A2"/>
    <w:rsid w:val="004F0651"/>
    <w:rsid w:val="00523A34"/>
    <w:rsid w:val="005666AD"/>
    <w:rsid w:val="00585905"/>
    <w:rsid w:val="005A6C18"/>
    <w:rsid w:val="006472AA"/>
    <w:rsid w:val="006706EA"/>
    <w:rsid w:val="0069225D"/>
    <w:rsid w:val="006A57F7"/>
    <w:rsid w:val="006B5FB0"/>
    <w:rsid w:val="006E5FF4"/>
    <w:rsid w:val="00701D4F"/>
    <w:rsid w:val="00734544"/>
    <w:rsid w:val="0074587C"/>
    <w:rsid w:val="00786C1D"/>
    <w:rsid w:val="007A543B"/>
    <w:rsid w:val="007E3B77"/>
    <w:rsid w:val="00811620"/>
    <w:rsid w:val="0081294B"/>
    <w:rsid w:val="00821431"/>
    <w:rsid w:val="00826137"/>
    <w:rsid w:val="00871BFD"/>
    <w:rsid w:val="00894F53"/>
    <w:rsid w:val="008C0619"/>
    <w:rsid w:val="008E0692"/>
    <w:rsid w:val="009149A1"/>
    <w:rsid w:val="00925CBE"/>
    <w:rsid w:val="00932B4C"/>
    <w:rsid w:val="0094662F"/>
    <w:rsid w:val="00946B86"/>
    <w:rsid w:val="00974E37"/>
    <w:rsid w:val="009C6851"/>
    <w:rsid w:val="009D58D6"/>
    <w:rsid w:val="00A0309F"/>
    <w:rsid w:val="00A31643"/>
    <w:rsid w:val="00A33E7B"/>
    <w:rsid w:val="00A413D1"/>
    <w:rsid w:val="00A6009D"/>
    <w:rsid w:val="00A64764"/>
    <w:rsid w:val="00A65201"/>
    <w:rsid w:val="00A72813"/>
    <w:rsid w:val="00A74D59"/>
    <w:rsid w:val="00A77085"/>
    <w:rsid w:val="00A87CE7"/>
    <w:rsid w:val="00AE1B3A"/>
    <w:rsid w:val="00B038C3"/>
    <w:rsid w:val="00B04078"/>
    <w:rsid w:val="00B058EA"/>
    <w:rsid w:val="00B30FCE"/>
    <w:rsid w:val="00B4279D"/>
    <w:rsid w:val="00B54EA0"/>
    <w:rsid w:val="00B62CAE"/>
    <w:rsid w:val="00B87000"/>
    <w:rsid w:val="00BA05D9"/>
    <w:rsid w:val="00BB62E7"/>
    <w:rsid w:val="00BF6C75"/>
    <w:rsid w:val="00BF7D24"/>
    <w:rsid w:val="00C025D8"/>
    <w:rsid w:val="00C332A2"/>
    <w:rsid w:val="00C716B7"/>
    <w:rsid w:val="00C87177"/>
    <w:rsid w:val="00C93E42"/>
    <w:rsid w:val="00C95E5B"/>
    <w:rsid w:val="00C97DAA"/>
    <w:rsid w:val="00CC393A"/>
    <w:rsid w:val="00CC4860"/>
    <w:rsid w:val="00CE447F"/>
    <w:rsid w:val="00CE73D7"/>
    <w:rsid w:val="00D37B7C"/>
    <w:rsid w:val="00D42E95"/>
    <w:rsid w:val="00D612E2"/>
    <w:rsid w:val="00E26D42"/>
    <w:rsid w:val="00E44A98"/>
    <w:rsid w:val="00E81C1A"/>
    <w:rsid w:val="00E92697"/>
    <w:rsid w:val="00EB2355"/>
    <w:rsid w:val="00EB5C05"/>
    <w:rsid w:val="00EF4950"/>
    <w:rsid w:val="00F03270"/>
    <w:rsid w:val="00F47B70"/>
    <w:rsid w:val="00F73C4B"/>
    <w:rsid w:val="00FC35F5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C3722"/>
  <w14:defaultImageDpi w14:val="32767"/>
  <w15:chartTrackingRefBased/>
  <w15:docId w15:val="{82BEB4FA-C0A2-A240-A6B4-6939D7EC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3B77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5905"/>
  </w:style>
  <w:style w:type="paragraph" w:styleId="Zpat">
    <w:name w:val="footer"/>
    <w:basedOn w:val="Normln"/>
    <w:link w:val="ZpatChar"/>
    <w:uiPriority w:val="99"/>
    <w:unhideWhenUsed/>
    <w:rsid w:val="00585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5905"/>
  </w:style>
  <w:style w:type="character" w:styleId="Hypertextovodkaz">
    <w:name w:val="Hyperlink"/>
    <w:uiPriority w:val="99"/>
    <w:unhideWhenUsed/>
    <w:rsid w:val="00D37B7C"/>
    <w:rPr>
      <w:color w:val="0563C1"/>
      <w:u w:val="single"/>
    </w:rPr>
  </w:style>
  <w:style w:type="character" w:customStyle="1" w:styleId="Nadpis1Char">
    <w:name w:val="Nadpis 1 Char"/>
    <w:link w:val="Nadpis1"/>
    <w:uiPriority w:val="9"/>
    <w:rsid w:val="007E3B77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4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43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link w:val="HeadingChar"/>
    <w:qFormat/>
    <w:rsid w:val="006706EA"/>
    <w:rPr>
      <w:rFonts w:ascii="Arial" w:hAnsi="Arial" w:cs="Arial"/>
      <w:b/>
      <w:color w:val="83ACD6"/>
      <w:sz w:val="22"/>
      <w:szCs w:val="22"/>
    </w:rPr>
  </w:style>
  <w:style w:type="paragraph" w:customStyle="1" w:styleId="Body">
    <w:name w:val="Body"/>
    <w:basedOn w:val="Normln"/>
    <w:link w:val="BodyChar"/>
    <w:qFormat/>
    <w:rsid w:val="006706EA"/>
    <w:rPr>
      <w:rFonts w:ascii="Arial" w:hAnsi="Arial" w:cs="Arial"/>
      <w:sz w:val="22"/>
      <w:szCs w:val="22"/>
    </w:rPr>
  </w:style>
  <w:style w:type="character" w:customStyle="1" w:styleId="HeadingChar">
    <w:name w:val="Heading Char"/>
    <w:link w:val="Heading"/>
    <w:rsid w:val="006706EA"/>
    <w:rPr>
      <w:rFonts w:ascii="Arial" w:hAnsi="Arial" w:cs="Arial"/>
      <w:b/>
      <w:color w:val="83ACD6"/>
      <w:sz w:val="22"/>
      <w:szCs w:val="22"/>
      <w:lang w:val="cs-CZ"/>
    </w:rPr>
  </w:style>
  <w:style w:type="character" w:customStyle="1" w:styleId="BodyChar">
    <w:name w:val="Body Char"/>
    <w:link w:val="Body"/>
    <w:rsid w:val="006706EA"/>
    <w:rPr>
      <w:rFonts w:ascii="Arial" w:hAnsi="Arial" w:cs="Arial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privova\AppData\Local\Microsoft\Windows\INetCache\Content.Outlook\YS46BLPL\Hlavickovy_papir_SC_SH_template%20IV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FAEBF4-BA66-44B6-814F-BF8E3316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Hlavickovy_papir_SC_SH_template IV</Template>
  <TotalTime>1</TotalTime>
  <Pages>1</Pages>
  <Words>174</Words>
  <Characters>1031</Characters>
  <Application>Microsoft Office Word</Application>
  <DocSecurity>4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Koprivova [SeniorHolding]</dc:creator>
  <cp:keywords/>
  <cp:lastModifiedBy>Krepelova Lucie [SeneCura CZ]</cp:lastModifiedBy>
  <cp:revision>2</cp:revision>
  <cp:lastPrinted>2024-05-13T09:02:00Z</cp:lastPrinted>
  <dcterms:created xsi:type="dcterms:W3CDTF">2025-03-10T13:51:00Z</dcterms:created>
  <dcterms:modified xsi:type="dcterms:W3CDTF">2025-03-10T13:51:00Z</dcterms:modified>
</cp:coreProperties>
</file>